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47F5" w14:textId="77777777" w:rsidR="00D320BB" w:rsidRDefault="00000000">
      <w:pPr>
        <w:spacing w:line="360" w:lineRule="auto"/>
        <w:ind w:firstLineChars="200" w:firstLine="480"/>
        <w:jc w:val="left"/>
        <w:rPr>
          <w:rFonts w:ascii="ˎ̥" w:hAnsi="ˎ̥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2C2C34A3" w14:textId="77777777" w:rsidR="00D320BB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52808C0B" w14:textId="77777777" w:rsidR="00D320BB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ascii="黑体" w:eastAsia="黑体" w:hint="eastAsia"/>
          <w:b/>
          <w:bCs/>
          <w:sz w:val="30"/>
          <w:szCs w:val="30"/>
        </w:rPr>
        <w:t>5年硕士研究生入学初试《机械设计》课程考试大纲</w:t>
      </w:r>
    </w:p>
    <w:p w14:paraId="6CF30503" w14:textId="77777777" w:rsidR="00D320BB" w:rsidRDefault="00D320BB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396C9A31" w14:textId="77777777" w:rsidR="00D320BB" w:rsidRDefault="00000000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参考书目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：</w:t>
      </w:r>
    </w:p>
    <w:p w14:paraId="6093937F" w14:textId="77777777" w:rsidR="00D320BB" w:rsidRDefault="0000000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  <w:lang w:bidi="ar"/>
        </w:rPr>
        <w:t>1、</w:t>
      </w:r>
      <w:r>
        <w:rPr>
          <w:rFonts w:asciiTheme="minorEastAsia" w:eastAsiaTheme="minorEastAsia" w:hAnsiTheme="minorEastAsia"/>
          <w:color w:val="000000"/>
          <w:kern w:val="0"/>
          <w:sz w:val="24"/>
          <w:shd w:val="clear" w:color="auto" w:fill="FFFFFF"/>
          <w:lang w:bidi="ar"/>
        </w:rPr>
        <w:t>《机械设计》</w:t>
      </w: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  <w:lang w:bidi="ar"/>
        </w:rPr>
        <w:t>第二版</w:t>
      </w:r>
      <w:r>
        <w:rPr>
          <w:rFonts w:asciiTheme="minorEastAsia" w:eastAsiaTheme="minorEastAsia" w:hAnsiTheme="minorEastAsia"/>
          <w:color w:val="000000"/>
          <w:kern w:val="0"/>
          <w:sz w:val="24"/>
          <w:shd w:val="clear" w:color="auto" w:fill="FFFFFF"/>
          <w:lang w:bidi="ar"/>
        </w:rPr>
        <w:t>，</w:t>
      </w:r>
      <w:hyperlink r:id="rId7" w:tgtFrame="http://item.kongfz.com/book/_blank" w:history="1">
        <w:r>
          <w:rPr>
            <w:rFonts w:asciiTheme="minorEastAsia" w:eastAsiaTheme="minorEastAsia" w:hAnsiTheme="minorEastAsia"/>
            <w:color w:val="000000"/>
            <w:kern w:val="0"/>
            <w:sz w:val="24"/>
            <w:shd w:val="clear" w:color="auto" w:fill="FFFFFF"/>
            <w:lang w:bidi="ar"/>
          </w:rPr>
          <w:t>辛绍杰</w:t>
        </w:r>
      </w:hyperlink>
      <w:r>
        <w:rPr>
          <w:rFonts w:asciiTheme="minorEastAsia" w:eastAsiaTheme="minorEastAsia" w:hAnsiTheme="minorEastAsia"/>
          <w:color w:val="000000"/>
          <w:kern w:val="0"/>
          <w:sz w:val="24"/>
          <w:shd w:val="clear" w:color="auto" w:fill="FFFFFF"/>
          <w:lang w:bidi="ar"/>
        </w:rPr>
        <w:t>，</w:t>
      </w: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  <w:lang w:bidi="ar"/>
        </w:rPr>
        <w:t>崔艳梅，</w:t>
      </w:r>
      <w:r>
        <w:rPr>
          <w:rFonts w:ascii="FZKTK--GBK1-00 + 536870930" w:eastAsia="FZKTK--GBK1-00 + 536870930" w:hAnsi="FZKTK--GBK1-00 + 536870930" w:cs="FZKTK--GBK1-00 + 536870930"/>
          <w:color w:val="000000"/>
          <w:sz w:val="26"/>
          <w:szCs w:val="26"/>
        </w:rPr>
        <w:t>解占新</w:t>
      </w:r>
      <w:r>
        <w:rPr>
          <w:rFonts w:asciiTheme="minorEastAsia" w:eastAsiaTheme="minorEastAsia" w:hAnsiTheme="minorEastAsia"/>
          <w:color w:val="000000"/>
          <w:kern w:val="0"/>
          <w:sz w:val="24"/>
          <w:shd w:val="clear" w:color="auto" w:fill="FFFFFF"/>
          <w:lang w:bidi="ar"/>
        </w:rPr>
        <w:t>主编，华中科技大学出版社，20</w:t>
      </w: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  <w:lang w:bidi="ar"/>
        </w:rPr>
        <w:t>23。</w:t>
      </w:r>
    </w:p>
    <w:p w14:paraId="74A5DD03" w14:textId="77777777" w:rsidR="00D320BB" w:rsidRDefault="00000000">
      <w:pPr>
        <w:spacing w:line="360" w:lineRule="auto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一、考试目的</w:t>
      </w:r>
    </w:p>
    <w:p w14:paraId="59FEF864" w14:textId="77777777" w:rsidR="00D320BB" w:rsidRDefault="0000000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《机械设计》是机械学科硕士研究生入学考试专业基础综合笔试科目，其目的是考察考生对于机械领域的基本概念、基础理论知识的理解和实际运用能力。</w:t>
      </w:r>
    </w:p>
    <w:p w14:paraId="6744A036" w14:textId="77777777" w:rsidR="00D320BB" w:rsidRDefault="00000000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二、考试要求</w:t>
      </w:r>
    </w:p>
    <w:p w14:paraId="494FBD9B" w14:textId="77777777" w:rsidR="00D320BB" w:rsidRDefault="00000000">
      <w:pPr>
        <w:pStyle w:val="a7"/>
        <w:widowControl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  <w:shd w:val="clear" w:color="auto" w:fill="FFFFFF"/>
          <w:lang w:bidi="ar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FFFFF"/>
          <w:lang w:bidi="ar"/>
        </w:rPr>
        <w:t>《机械设计》适用于上海电机学院机械学科</w:t>
      </w:r>
      <w:r>
        <w:rPr>
          <w:rFonts w:asciiTheme="minorEastAsia" w:eastAsiaTheme="minorEastAsia" w:hAnsiTheme="minorEastAsia" w:hint="eastAsia"/>
          <w:sz w:val="24"/>
        </w:rPr>
        <w:t>硕士研究生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shd w:val="clear" w:color="auto" w:fill="FFFFFF"/>
          <w:lang w:bidi="ar"/>
        </w:rPr>
        <w:t>招生专业课考试。课程重点要求考生能够系统地掌握通用机械零件的设计原理、方法和过程，具有综合运用所学知识分析和解决机械系统相关问题的能力。</w:t>
      </w:r>
    </w:p>
    <w:p w14:paraId="14280A39" w14:textId="77777777" w:rsidR="00D320BB" w:rsidRDefault="00000000">
      <w:pPr>
        <w:spacing w:line="360" w:lineRule="auto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三、考试形式</w:t>
      </w:r>
    </w:p>
    <w:p w14:paraId="22D02D56" w14:textId="77777777" w:rsidR="00D320BB" w:rsidRDefault="0000000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、考试时间：</w:t>
      </w:r>
      <w:r>
        <w:rPr>
          <w:rFonts w:asciiTheme="minorEastAsia" w:eastAsiaTheme="minorEastAsia" w:hAnsiTheme="minorEastAsia"/>
          <w:sz w:val="24"/>
        </w:rPr>
        <w:t>3小时</w:t>
      </w:r>
    </w:p>
    <w:p w14:paraId="50ECA0B8" w14:textId="62ED68E1" w:rsidR="00D320BB" w:rsidRDefault="0000000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、考试方式：闭卷，笔试</w:t>
      </w:r>
    </w:p>
    <w:p w14:paraId="336D4823" w14:textId="77777777" w:rsidR="00D320BB" w:rsidRDefault="0000000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、总分：150分</w:t>
      </w:r>
    </w:p>
    <w:p w14:paraId="6809C8AC" w14:textId="77777777" w:rsidR="00D320BB" w:rsidRDefault="00000000">
      <w:pPr>
        <w:spacing w:line="360" w:lineRule="auto"/>
        <w:rPr>
          <w:rFonts w:asciiTheme="minorEastAsia" w:eastAsiaTheme="minorEastAsia" w:hAnsiTheme="minorEastAsia" w:cs="宋体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四、考试内容</w:t>
      </w:r>
    </w:p>
    <w:p w14:paraId="4457E928" w14:textId="77777777" w:rsidR="00D320BB" w:rsidRDefault="00000000">
      <w:pPr>
        <w:numPr>
          <w:ilvl w:val="0"/>
          <w:numId w:val="1"/>
        </w:numPr>
        <w:tabs>
          <w:tab w:val="clear" w:pos="420"/>
          <w:tab w:val="left" w:pos="0"/>
        </w:tabs>
        <w:snapToGrid w:val="0"/>
        <w:spacing w:line="400" w:lineRule="atLeast"/>
        <w:ind w:left="5" w:firstLine="415"/>
        <w:jc w:val="left"/>
        <w:rPr>
          <w:bCs/>
          <w:sz w:val="24"/>
        </w:rPr>
      </w:pPr>
      <w:r>
        <w:rPr>
          <w:rFonts w:ascii="宋体" w:hAnsi="宋体" w:hint="eastAsia"/>
          <w:sz w:val="24"/>
        </w:rPr>
        <w:t>掌握</w:t>
      </w:r>
      <w:r>
        <w:rPr>
          <w:bCs/>
          <w:sz w:val="24"/>
        </w:rPr>
        <w:t>课程的研究对象、内容、课程的性质、任务、特点</w:t>
      </w:r>
      <w:r>
        <w:rPr>
          <w:rFonts w:hint="eastAsia"/>
          <w:bCs/>
          <w:sz w:val="24"/>
        </w:rPr>
        <w:t>；</w:t>
      </w:r>
      <w:r>
        <w:rPr>
          <w:bCs/>
          <w:sz w:val="24"/>
        </w:rPr>
        <w:t>机械及机械零件设计的一般步骤</w:t>
      </w:r>
      <w:r>
        <w:rPr>
          <w:rFonts w:hint="eastAsia"/>
          <w:bCs/>
          <w:sz w:val="24"/>
        </w:rPr>
        <w:t>。</w:t>
      </w:r>
    </w:p>
    <w:p w14:paraId="716F325E" w14:textId="77777777" w:rsidR="00D320BB" w:rsidRDefault="00000000">
      <w:pPr>
        <w:numPr>
          <w:ilvl w:val="0"/>
          <w:numId w:val="1"/>
        </w:numPr>
        <w:tabs>
          <w:tab w:val="clear" w:pos="420"/>
          <w:tab w:val="left" w:pos="0"/>
        </w:tabs>
        <w:snapToGrid w:val="0"/>
        <w:spacing w:line="400" w:lineRule="atLeast"/>
        <w:ind w:left="5" w:firstLine="41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传动零件及其设计。带传动设计（带传动的类型、特点和应用、普通V带的型号和规格、带轮的材料和结构、带传动的受力分析、失效分析及设计计算过程。）；链传动设计(特点和应用、链条链轮结构、链传动受力及运动分析、链传动参数选择及设计计算)；齿轮传动(失效形式、齿轮受力分析、材</w:t>
      </w:r>
      <w:r>
        <w:rPr>
          <w:rFonts w:ascii="宋体" w:hAnsi="宋体" w:hint="eastAsia"/>
          <w:sz w:val="24"/>
        </w:rPr>
        <w:lastRenderedPageBreak/>
        <w:t>料选择、设计准则及具体设计计算方法)，以及蜗杆传动(类型、特点、主要参数和几何尺寸、失效形式、强度计算和热平衡计算)。</w:t>
      </w:r>
    </w:p>
    <w:p w14:paraId="2E832D07" w14:textId="77777777" w:rsidR="00D320BB" w:rsidRDefault="00000000">
      <w:pPr>
        <w:numPr>
          <w:ilvl w:val="0"/>
          <w:numId w:val="1"/>
        </w:numPr>
        <w:tabs>
          <w:tab w:val="clear" w:pos="420"/>
          <w:tab w:val="left" w:pos="0"/>
        </w:tabs>
        <w:snapToGrid w:val="0"/>
        <w:spacing w:line="400" w:lineRule="atLeast"/>
        <w:ind w:left="5" w:firstLine="41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轴系零部件及其设计。轴的类型和功能、轴的结构设计、强度和刚度计算；滑动轴承的结构形式、轴瓦及轴承衬材料、非液体摩擦滑动轴承的计算、液体动压润滑的形成原理；滚动轴承的类型和特点、选择、滚动轴承的工作情况、失效形式和设计准则、选用、寿命计算和轴承的组合设计、润滑与密封；联轴器和离合器的性能要求和分类、结构和特点。</w:t>
      </w:r>
    </w:p>
    <w:p w14:paraId="2E64CA00" w14:textId="77777777" w:rsidR="00D320BB" w:rsidRDefault="00000000">
      <w:pPr>
        <w:numPr>
          <w:ilvl w:val="0"/>
          <w:numId w:val="1"/>
        </w:numPr>
        <w:tabs>
          <w:tab w:val="clear" w:pos="420"/>
          <w:tab w:val="left" w:pos="0"/>
        </w:tabs>
        <w:snapToGrid w:val="0"/>
        <w:spacing w:line="400" w:lineRule="atLeast"/>
        <w:ind w:left="5" w:firstLine="41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掌握机械系统设计。</w:t>
      </w:r>
    </w:p>
    <w:p w14:paraId="36085927" w14:textId="77777777" w:rsidR="00D320BB" w:rsidRDefault="00000000">
      <w:pPr>
        <w:numPr>
          <w:ilvl w:val="0"/>
          <w:numId w:val="1"/>
        </w:numPr>
        <w:tabs>
          <w:tab w:val="clear" w:pos="420"/>
          <w:tab w:val="left" w:pos="0"/>
        </w:tabs>
        <w:snapToGrid w:val="0"/>
        <w:spacing w:line="400" w:lineRule="atLeast"/>
        <w:ind w:left="5" w:firstLine="415"/>
        <w:jc w:val="left"/>
        <w:rPr>
          <w:bCs/>
          <w:color w:val="0000FF"/>
          <w:sz w:val="24"/>
        </w:rPr>
      </w:pPr>
      <w:r>
        <w:rPr>
          <w:rFonts w:ascii="宋体" w:hAnsi="宋体" w:hint="eastAsia"/>
          <w:sz w:val="24"/>
        </w:rPr>
        <w:t>掌握联接件及其设计。螺纹联接工作原理、类型、特点和应用；螺纹联接预紧防松，失效形式</w:t>
      </w:r>
      <w:r>
        <w:rPr>
          <w:bCs/>
          <w:sz w:val="24"/>
        </w:rPr>
        <w:t>；单个螺栓及螺栓组的受力分析及强度计算</w:t>
      </w:r>
      <w:r>
        <w:rPr>
          <w:rFonts w:hint="eastAsia"/>
          <w:bCs/>
          <w:sz w:val="24"/>
        </w:rPr>
        <w:t>。</w:t>
      </w:r>
      <w:r>
        <w:rPr>
          <w:bCs/>
          <w:sz w:val="24"/>
        </w:rPr>
        <w:t>销联接</w:t>
      </w:r>
      <w:r>
        <w:rPr>
          <w:rFonts w:hint="eastAsia"/>
          <w:bCs/>
          <w:sz w:val="24"/>
        </w:rPr>
        <w:t>，</w:t>
      </w:r>
      <w:r>
        <w:rPr>
          <w:bCs/>
          <w:sz w:val="24"/>
        </w:rPr>
        <w:t>花键联接及成型连接的工作原理、类型、特点和应用。</w:t>
      </w:r>
    </w:p>
    <w:p w14:paraId="5A6B7236" w14:textId="77777777" w:rsidR="00D320BB" w:rsidRDefault="00D320BB">
      <w:pPr>
        <w:pStyle w:val="a7"/>
        <w:widowControl/>
        <w:spacing w:before="0" w:beforeAutospacing="0" w:after="0" w:afterAutospacing="0" w:line="360" w:lineRule="auto"/>
        <w:rPr>
          <w:rFonts w:ascii="Times New Roman" w:eastAsia="宋体" w:hAnsi="Times New Roman"/>
          <w:color w:val="000000"/>
          <w:sz w:val="24"/>
          <w:szCs w:val="24"/>
          <w:shd w:val="clear" w:color="auto" w:fill="FFFFFF"/>
          <w:lang w:bidi="ar"/>
        </w:rPr>
      </w:pPr>
    </w:p>
    <w:p w14:paraId="6FC59340" w14:textId="77777777" w:rsidR="00D320BB" w:rsidRDefault="00D320BB">
      <w:pPr>
        <w:spacing w:line="360" w:lineRule="auto"/>
        <w:rPr>
          <w:color w:val="FF0000"/>
        </w:rPr>
      </w:pPr>
    </w:p>
    <w:sectPr w:rsidR="00D32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8417" w14:textId="77777777" w:rsidR="00B902CC" w:rsidRDefault="00B902CC" w:rsidP="003E6248">
      <w:r>
        <w:separator/>
      </w:r>
    </w:p>
  </w:endnote>
  <w:endnote w:type="continuationSeparator" w:id="0">
    <w:p w14:paraId="53EA8263" w14:textId="77777777" w:rsidR="00B902CC" w:rsidRDefault="00B902CC" w:rsidP="003E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KTK--GBK1-00 + 536870930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72295" w14:textId="77777777" w:rsidR="00B902CC" w:rsidRDefault="00B902CC" w:rsidP="003E6248">
      <w:r>
        <w:separator/>
      </w:r>
    </w:p>
  </w:footnote>
  <w:footnote w:type="continuationSeparator" w:id="0">
    <w:p w14:paraId="42D8AB9E" w14:textId="77777777" w:rsidR="00B902CC" w:rsidRDefault="00B902CC" w:rsidP="003E6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D5CC1"/>
    <w:multiLevelType w:val="singleLevel"/>
    <w:tmpl w:val="361D5CC1"/>
    <w:lvl w:ilvl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  <w:color w:val="auto"/>
      </w:rPr>
    </w:lvl>
  </w:abstractNum>
  <w:num w:numId="1" w16cid:durableId="673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M4MWYyNDQ3MjczMGQ3YWUyMDM1N2FkNjJkZDAzNmYifQ=="/>
  </w:docVars>
  <w:rsids>
    <w:rsidRoot w:val="00097EEB"/>
    <w:rsid w:val="00097EEB"/>
    <w:rsid w:val="00155EF6"/>
    <w:rsid w:val="002C500C"/>
    <w:rsid w:val="002E77C7"/>
    <w:rsid w:val="0038524C"/>
    <w:rsid w:val="003E6248"/>
    <w:rsid w:val="0060116C"/>
    <w:rsid w:val="00616587"/>
    <w:rsid w:val="00623B61"/>
    <w:rsid w:val="00755D07"/>
    <w:rsid w:val="007F5425"/>
    <w:rsid w:val="0081045B"/>
    <w:rsid w:val="00816A57"/>
    <w:rsid w:val="00836070"/>
    <w:rsid w:val="00870309"/>
    <w:rsid w:val="008C2582"/>
    <w:rsid w:val="009050A7"/>
    <w:rsid w:val="00991933"/>
    <w:rsid w:val="00B10D92"/>
    <w:rsid w:val="00B30630"/>
    <w:rsid w:val="00B4383B"/>
    <w:rsid w:val="00B902CC"/>
    <w:rsid w:val="00B909E8"/>
    <w:rsid w:val="00C25A82"/>
    <w:rsid w:val="00C56BC7"/>
    <w:rsid w:val="00D320BB"/>
    <w:rsid w:val="00E63C89"/>
    <w:rsid w:val="00F3041E"/>
    <w:rsid w:val="00FC687C"/>
    <w:rsid w:val="00FE2A6E"/>
    <w:rsid w:val="01E878EE"/>
    <w:rsid w:val="06807DBD"/>
    <w:rsid w:val="0B681363"/>
    <w:rsid w:val="0E016F15"/>
    <w:rsid w:val="117D4529"/>
    <w:rsid w:val="11B05D16"/>
    <w:rsid w:val="1548367B"/>
    <w:rsid w:val="1A004525"/>
    <w:rsid w:val="1B43464B"/>
    <w:rsid w:val="231C4882"/>
    <w:rsid w:val="26285419"/>
    <w:rsid w:val="41594397"/>
    <w:rsid w:val="46853538"/>
    <w:rsid w:val="4F8E7901"/>
    <w:rsid w:val="50BE770A"/>
    <w:rsid w:val="554965AA"/>
    <w:rsid w:val="5699606E"/>
    <w:rsid w:val="686D2352"/>
    <w:rsid w:val="6AF44007"/>
    <w:rsid w:val="6C943EF6"/>
    <w:rsid w:val="7B6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DA1F9"/>
  <w15:docId w15:val="{842CC5AC-83C6-4CCC-9F7F-81AE546F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15" w:lineRule="atLeast"/>
      <w:jc w:val="left"/>
    </w:pPr>
    <w:rPr>
      <w:rFonts w:ascii="Tahoma" w:eastAsia="Tahoma" w:hAnsi="Tahoma"/>
      <w:color w:val="333333"/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kongfz.com/item_result/?status=0&amp;select=2&amp;author=hk8f9bk7ecdk67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永存</cp:lastModifiedBy>
  <cp:revision>40</cp:revision>
  <dcterms:created xsi:type="dcterms:W3CDTF">2022-09-14T03:47:00Z</dcterms:created>
  <dcterms:modified xsi:type="dcterms:W3CDTF">2024-10-14T05:28:00Z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DCF3558AD2C64F88AA3A29A85280A435_13</vt:lpwstr>
  </property>
</Properties>
</file>